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4839" w:rsidRPr="00BA4839" w:rsidRDefault="00BA4839">
      <w:pPr>
        <w:rPr>
          <w:rFonts w:ascii="Times New Roman" w:eastAsia="Trebuchet MS" w:hAnsi="Times New Roman" w:cs="Times New Roman"/>
          <w:b/>
          <w:bCs/>
          <w:color w:val="000000"/>
          <w:sz w:val="40"/>
          <w:szCs w:val="16"/>
          <w:lang w:val="en-US" w:eastAsia="ru-RU"/>
        </w:rPr>
      </w:pPr>
      <w:bookmarkStart w:id="0" w:name="bookmark9"/>
      <w:r>
        <w:rPr>
          <w:rFonts w:ascii="Times New Roman" w:eastAsia="Trebuchet MS" w:hAnsi="Times New Roman" w:cs="Times New Roman"/>
          <w:b/>
          <w:bCs/>
          <w:noProof/>
          <w:color w:val="000000"/>
          <w:sz w:val="40"/>
          <w:szCs w:val="16"/>
          <w:lang w:eastAsia="ru-RU"/>
        </w:rPr>
        <w:drawing>
          <wp:inline distT="0" distB="0" distL="0" distR="0" wp14:anchorId="4F791055" wp14:editId="72746E0F">
            <wp:extent cx="6531429" cy="9224642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файл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7679" cy="9219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rebuchet MS" w:hAnsi="Times New Roman" w:cs="Times New Roman"/>
          <w:b/>
          <w:bCs/>
          <w:color w:val="000000"/>
          <w:sz w:val="40"/>
          <w:szCs w:val="16"/>
          <w:lang w:val="ru" w:eastAsia="ru-RU"/>
        </w:rPr>
        <w:br w:type="page"/>
      </w:r>
    </w:p>
    <w:p w:rsidR="00B465E2" w:rsidRPr="00BA4839" w:rsidRDefault="00B465E2" w:rsidP="00B465E2">
      <w:pPr>
        <w:spacing w:after="0"/>
        <w:ind w:left="40" w:right="40" w:firstLine="220"/>
        <w:jc w:val="center"/>
        <w:rPr>
          <w:rFonts w:ascii="Times New Roman" w:eastAsia="Trebuchet MS" w:hAnsi="Times New Roman" w:cs="Times New Roman"/>
          <w:b/>
          <w:bCs/>
          <w:color w:val="000000"/>
          <w:sz w:val="40"/>
          <w:szCs w:val="16"/>
          <w:lang w:eastAsia="ru-RU"/>
        </w:rPr>
      </w:pPr>
      <w:r w:rsidRPr="00B465E2">
        <w:rPr>
          <w:rFonts w:ascii="Times New Roman" w:eastAsia="Trebuchet MS" w:hAnsi="Times New Roman" w:cs="Times New Roman"/>
          <w:b/>
          <w:bCs/>
          <w:color w:val="000000"/>
          <w:sz w:val="40"/>
          <w:szCs w:val="16"/>
          <w:lang w:val="ru" w:eastAsia="ru-RU"/>
        </w:rPr>
        <w:lastRenderedPageBreak/>
        <w:t xml:space="preserve">Мы предлагаем позаботиться о безопасности детей с помощью </w:t>
      </w:r>
      <w:proofErr w:type="spellStart"/>
      <w:r w:rsidRPr="00B465E2">
        <w:rPr>
          <w:rFonts w:ascii="Times New Roman" w:eastAsia="Trebuchet MS" w:hAnsi="Times New Roman" w:cs="Times New Roman"/>
          <w:b/>
          <w:bCs/>
          <w:color w:val="000000"/>
          <w:sz w:val="40"/>
          <w:szCs w:val="16"/>
          <w:lang w:val="ru" w:eastAsia="ru-RU"/>
        </w:rPr>
        <w:t>световозвращателей</w:t>
      </w:r>
      <w:bookmarkEnd w:id="0"/>
      <w:proofErr w:type="spellEnd"/>
    </w:p>
    <w:p w:rsidR="00BA4839" w:rsidRPr="00BA4839" w:rsidRDefault="00BA4839" w:rsidP="00B465E2">
      <w:pPr>
        <w:spacing w:after="0"/>
        <w:ind w:left="40" w:right="40" w:firstLine="220"/>
        <w:jc w:val="center"/>
        <w:rPr>
          <w:rFonts w:ascii="Times New Roman" w:eastAsia="Trebuchet MS" w:hAnsi="Times New Roman" w:cs="Times New Roman"/>
          <w:b/>
          <w:bCs/>
          <w:color w:val="000000"/>
          <w:sz w:val="40"/>
          <w:szCs w:val="16"/>
          <w:lang w:eastAsia="ru-RU"/>
        </w:rPr>
      </w:pPr>
    </w:p>
    <w:p w:rsidR="00B465E2" w:rsidRPr="00B465E2" w:rsidRDefault="00B465E2" w:rsidP="00BA4839">
      <w:pPr>
        <w:spacing w:after="120"/>
        <w:ind w:left="40" w:right="40" w:firstLine="669"/>
        <w:jc w:val="both"/>
        <w:rPr>
          <w:rFonts w:ascii="Times New Roman" w:eastAsia="Trebuchet MS" w:hAnsi="Times New Roman" w:cs="Times New Roman"/>
          <w:color w:val="000000"/>
          <w:sz w:val="40"/>
          <w:szCs w:val="16"/>
          <w:lang w:val="ru" w:eastAsia="ru-RU"/>
        </w:rPr>
      </w:pPr>
      <w:r w:rsidRPr="00B465E2">
        <w:rPr>
          <w:rFonts w:ascii="Times New Roman" w:eastAsia="Trebuchet MS" w:hAnsi="Times New Roman" w:cs="Times New Roman"/>
          <w:color w:val="000000"/>
          <w:sz w:val="40"/>
          <w:szCs w:val="16"/>
          <w:lang w:val="ru" w:eastAsia="ru-RU"/>
        </w:rPr>
        <w:t xml:space="preserve">На практике можно встретить большое количество разных средств защиты людей на дороге в темноте, имеющих </w:t>
      </w:r>
      <w:proofErr w:type="spellStart"/>
      <w:r w:rsidRPr="00B465E2">
        <w:rPr>
          <w:rFonts w:ascii="Times New Roman" w:eastAsia="Trebuchet MS" w:hAnsi="Times New Roman" w:cs="Times New Roman"/>
          <w:color w:val="000000"/>
          <w:sz w:val="40"/>
          <w:szCs w:val="16"/>
          <w:lang w:val="ru" w:eastAsia="ru-RU"/>
        </w:rPr>
        <w:t>световозвращающую</w:t>
      </w:r>
      <w:proofErr w:type="spellEnd"/>
      <w:r w:rsidRPr="00B465E2">
        <w:rPr>
          <w:rFonts w:ascii="Times New Roman" w:eastAsia="Trebuchet MS" w:hAnsi="Times New Roman" w:cs="Times New Roman"/>
          <w:color w:val="000000"/>
          <w:sz w:val="40"/>
          <w:szCs w:val="16"/>
          <w:lang w:val="ru" w:eastAsia="ru-RU"/>
        </w:rPr>
        <w:t xml:space="preserve"> по</w:t>
      </w:r>
      <w:r w:rsidRPr="00B465E2">
        <w:rPr>
          <w:rFonts w:ascii="Times New Roman" w:eastAsia="Trebuchet MS" w:hAnsi="Times New Roman" w:cs="Times New Roman"/>
          <w:color w:val="000000"/>
          <w:sz w:val="40"/>
          <w:szCs w:val="16"/>
          <w:lang w:val="ru" w:eastAsia="ru-RU"/>
        </w:rPr>
        <w:softHyphen/>
        <w:t>верхность.</w:t>
      </w:r>
    </w:p>
    <w:p w:rsidR="00B465E2" w:rsidRPr="00B465E2" w:rsidRDefault="00B465E2" w:rsidP="00BA4839">
      <w:pPr>
        <w:pStyle w:val="1"/>
        <w:shd w:val="clear" w:color="auto" w:fill="auto"/>
        <w:spacing w:before="0" w:after="120" w:line="276" w:lineRule="auto"/>
        <w:ind w:left="40" w:right="40" w:firstLine="669"/>
        <w:rPr>
          <w:rFonts w:ascii="Times New Roman" w:hAnsi="Times New Roman" w:cs="Times New Roman"/>
          <w:sz w:val="40"/>
          <w:szCs w:val="40"/>
        </w:rPr>
      </w:pPr>
      <w:r w:rsidRPr="00B465E2">
        <w:rPr>
          <w:rFonts w:ascii="Times New Roman" w:hAnsi="Times New Roman" w:cs="Times New Roman"/>
          <w:sz w:val="40"/>
          <w:szCs w:val="40"/>
        </w:rPr>
        <w:t>В соответствии с постановлением Правительства Российской Федерации от 14.11.2014 № 1197 с 1 июля 2015 года вступили в силу изменения в Правила дорожного движения Российской Федерации (далее — Правила).</w:t>
      </w:r>
    </w:p>
    <w:p w:rsidR="00B465E2" w:rsidRPr="00B465E2" w:rsidRDefault="00B465E2" w:rsidP="00BA4839">
      <w:pPr>
        <w:pStyle w:val="1"/>
        <w:shd w:val="clear" w:color="auto" w:fill="auto"/>
        <w:spacing w:before="0" w:after="120" w:line="276" w:lineRule="auto"/>
        <w:ind w:left="40" w:right="40" w:firstLine="669"/>
        <w:rPr>
          <w:rFonts w:ascii="Times New Roman" w:hAnsi="Times New Roman" w:cs="Times New Roman"/>
          <w:sz w:val="40"/>
          <w:szCs w:val="40"/>
        </w:rPr>
      </w:pPr>
      <w:proofErr w:type="gramStart"/>
      <w:r w:rsidRPr="00B465E2">
        <w:rPr>
          <w:rFonts w:ascii="Times New Roman" w:hAnsi="Times New Roman" w:cs="Times New Roman"/>
          <w:sz w:val="40"/>
          <w:szCs w:val="40"/>
        </w:rPr>
        <w:t>Согласно новой редакции Правил с 1 июля 2015 года при переходе до</w:t>
      </w:r>
      <w:r w:rsidRPr="00B465E2">
        <w:rPr>
          <w:rFonts w:ascii="Times New Roman" w:hAnsi="Times New Roman" w:cs="Times New Roman"/>
          <w:sz w:val="40"/>
          <w:szCs w:val="40"/>
        </w:rPr>
        <w:softHyphen/>
        <w:t>роги и движении по обочинам или краю проезжей части в тёмное время суток или в условиях недостаточной видимости пешеходам рекомендует</w:t>
      </w:r>
      <w:r w:rsidRPr="00B465E2">
        <w:rPr>
          <w:rFonts w:ascii="Times New Roman" w:hAnsi="Times New Roman" w:cs="Times New Roman"/>
          <w:sz w:val="40"/>
          <w:szCs w:val="40"/>
        </w:rPr>
        <w:softHyphen/>
        <w:t>ся, а вне нас</w:t>
      </w:r>
      <w:r>
        <w:rPr>
          <w:rFonts w:ascii="Times New Roman" w:hAnsi="Times New Roman" w:cs="Times New Roman"/>
          <w:sz w:val="40"/>
          <w:szCs w:val="40"/>
        </w:rPr>
        <w:t>е</w:t>
      </w:r>
      <w:r w:rsidRPr="00B465E2">
        <w:rPr>
          <w:rFonts w:ascii="Times New Roman" w:hAnsi="Times New Roman" w:cs="Times New Roman"/>
          <w:sz w:val="40"/>
          <w:szCs w:val="40"/>
        </w:rPr>
        <w:t>ленных пунктов пешехо</w:t>
      </w:r>
      <w:r w:rsidRPr="00B465E2">
        <w:rPr>
          <w:rFonts w:ascii="Times New Roman" w:hAnsi="Times New Roman" w:cs="Times New Roman"/>
          <w:sz w:val="40"/>
          <w:szCs w:val="40"/>
        </w:rPr>
        <w:softHyphen/>
        <w:t>ды обязаны иметь при себе предме</w:t>
      </w:r>
      <w:r w:rsidRPr="00B465E2">
        <w:rPr>
          <w:rFonts w:ascii="Times New Roman" w:hAnsi="Times New Roman" w:cs="Times New Roman"/>
          <w:sz w:val="40"/>
          <w:szCs w:val="40"/>
        </w:rPr>
        <w:softHyphen/>
        <w:t xml:space="preserve">ты со </w:t>
      </w:r>
      <w:proofErr w:type="spellStart"/>
      <w:r w:rsidRPr="00B465E2">
        <w:rPr>
          <w:rFonts w:ascii="Times New Roman" w:hAnsi="Times New Roman" w:cs="Times New Roman"/>
          <w:sz w:val="40"/>
          <w:szCs w:val="40"/>
        </w:rPr>
        <w:t>световозвращающими</w:t>
      </w:r>
      <w:proofErr w:type="spellEnd"/>
      <w:r w:rsidRPr="00B465E2">
        <w:rPr>
          <w:rFonts w:ascii="Times New Roman" w:hAnsi="Times New Roman" w:cs="Times New Roman"/>
          <w:sz w:val="40"/>
          <w:szCs w:val="40"/>
        </w:rPr>
        <w:t xml:space="preserve"> элемен</w:t>
      </w:r>
      <w:r w:rsidRPr="00B465E2">
        <w:rPr>
          <w:rFonts w:ascii="Times New Roman" w:hAnsi="Times New Roman" w:cs="Times New Roman"/>
          <w:sz w:val="40"/>
          <w:szCs w:val="40"/>
        </w:rPr>
        <w:softHyphen/>
        <w:t>тами и обеспечивать видимость этих предметов водителями транспортных средств.</w:t>
      </w:r>
      <w:proofErr w:type="gramEnd"/>
    </w:p>
    <w:p w:rsidR="00BA4839" w:rsidRDefault="00BA4839">
      <w:r>
        <w:br w:type="page"/>
      </w:r>
      <w:bookmarkStart w:id="1" w:name="_GoBack"/>
      <w:bookmarkEnd w:id="1"/>
    </w:p>
    <w:p w:rsidR="005467B7" w:rsidRDefault="00BA4839" w:rsidP="00BA4839">
      <w:pPr>
        <w:ind w:left="-284"/>
      </w:pPr>
      <w:r>
        <w:rPr>
          <w:noProof/>
          <w:lang w:eastAsia="ru-RU"/>
        </w:rPr>
        <w:lastRenderedPageBreak/>
        <w:drawing>
          <wp:inline distT="0" distB="0" distL="0" distR="0">
            <wp:extent cx="6855675" cy="5367647"/>
            <wp:effectExtent l="0" t="0" r="254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файл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0291" cy="5371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467B7" w:rsidSect="00BA4839">
      <w:pgSz w:w="11906" w:h="16838"/>
      <w:pgMar w:top="851" w:right="850" w:bottom="851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65E2"/>
    <w:rsid w:val="005467B7"/>
    <w:rsid w:val="00B465E2"/>
    <w:rsid w:val="00BA48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1"/>
    <w:rsid w:val="00B465E2"/>
    <w:rPr>
      <w:rFonts w:ascii="Trebuchet MS" w:eastAsia="Trebuchet MS" w:hAnsi="Trebuchet MS" w:cs="Trebuchet MS"/>
      <w:sz w:val="16"/>
      <w:szCs w:val="16"/>
      <w:shd w:val="clear" w:color="auto" w:fill="FFFFFF"/>
    </w:rPr>
  </w:style>
  <w:style w:type="paragraph" w:customStyle="1" w:styleId="1">
    <w:name w:val="Основной текст1"/>
    <w:basedOn w:val="a"/>
    <w:link w:val="a3"/>
    <w:rsid w:val="00B465E2"/>
    <w:pPr>
      <w:shd w:val="clear" w:color="auto" w:fill="FFFFFF"/>
      <w:spacing w:before="240" w:after="0" w:line="216" w:lineRule="exact"/>
      <w:jc w:val="both"/>
    </w:pPr>
    <w:rPr>
      <w:rFonts w:ascii="Trebuchet MS" w:eastAsia="Trebuchet MS" w:hAnsi="Trebuchet MS" w:cs="Trebuchet MS"/>
      <w:sz w:val="16"/>
      <w:szCs w:val="16"/>
    </w:rPr>
  </w:style>
  <w:style w:type="paragraph" w:styleId="a4">
    <w:name w:val="Balloon Text"/>
    <w:basedOn w:val="a"/>
    <w:link w:val="a5"/>
    <w:uiPriority w:val="99"/>
    <w:semiHidden/>
    <w:unhideWhenUsed/>
    <w:rsid w:val="00BA48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A483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1"/>
    <w:rsid w:val="00B465E2"/>
    <w:rPr>
      <w:rFonts w:ascii="Trebuchet MS" w:eastAsia="Trebuchet MS" w:hAnsi="Trebuchet MS" w:cs="Trebuchet MS"/>
      <w:sz w:val="16"/>
      <w:szCs w:val="16"/>
      <w:shd w:val="clear" w:color="auto" w:fill="FFFFFF"/>
    </w:rPr>
  </w:style>
  <w:style w:type="paragraph" w:customStyle="1" w:styleId="1">
    <w:name w:val="Основной текст1"/>
    <w:basedOn w:val="a"/>
    <w:link w:val="a3"/>
    <w:rsid w:val="00B465E2"/>
    <w:pPr>
      <w:shd w:val="clear" w:color="auto" w:fill="FFFFFF"/>
      <w:spacing w:before="240" w:after="0" w:line="216" w:lineRule="exact"/>
      <w:jc w:val="both"/>
    </w:pPr>
    <w:rPr>
      <w:rFonts w:ascii="Trebuchet MS" w:eastAsia="Trebuchet MS" w:hAnsi="Trebuchet MS" w:cs="Trebuchet MS"/>
      <w:sz w:val="16"/>
      <w:szCs w:val="16"/>
    </w:rPr>
  </w:style>
  <w:style w:type="paragraph" w:styleId="a4">
    <w:name w:val="Balloon Text"/>
    <w:basedOn w:val="a"/>
    <w:link w:val="a5"/>
    <w:uiPriority w:val="99"/>
    <w:semiHidden/>
    <w:unhideWhenUsed/>
    <w:rsid w:val="00BA48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A483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119</Words>
  <Characters>683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Secretary-1</dc:creator>
  <cp:lastModifiedBy>AL</cp:lastModifiedBy>
  <cp:revision>2</cp:revision>
  <dcterms:created xsi:type="dcterms:W3CDTF">2017-09-25T09:14:00Z</dcterms:created>
  <dcterms:modified xsi:type="dcterms:W3CDTF">2017-09-25T18:02:00Z</dcterms:modified>
</cp:coreProperties>
</file>